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75E397" w14:textId="7C1023A6" w:rsidR="00290AF6" w:rsidRDefault="00290AF6" w:rsidP="00290AF6">
      <w:pPr>
        <w:pStyle w:val="Heading1"/>
      </w:pPr>
      <w:r>
        <w:t>CAB202 Assignment:</w:t>
      </w:r>
    </w:p>
    <w:p w14:paraId="12349D6E" w14:textId="77777777" w:rsidR="00290AF6" w:rsidRPr="00290AF6" w:rsidRDefault="00290AF6" w:rsidP="00290AF6"/>
    <w:p w14:paraId="793E6734" w14:textId="2E00071E" w:rsidR="007A147A" w:rsidRDefault="00290AF6">
      <w:r>
        <w:t xml:space="preserve">Student Name: </w:t>
      </w:r>
      <w:r w:rsidR="003A6540">
        <w:t>Paul Turner</w:t>
      </w:r>
    </w:p>
    <w:p w14:paraId="7B0AF588" w14:textId="292932EB" w:rsidR="00290AF6" w:rsidRDefault="00290AF6">
      <w:r>
        <w:t>Student Number:</w:t>
      </w:r>
      <w:r w:rsidR="003A6540">
        <w:t>n109101115</w:t>
      </w:r>
    </w:p>
    <w:p w14:paraId="0161A20C" w14:textId="24D315BA" w:rsidR="00290AF6" w:rsidRDefault="00290AF6">
      <w:proofErr w:type="spellStart"/>
      <w:r>
        <w:t>TinkerCAD</w:t>
      </w:r>
      <w:proofErr w:type="spellEnd"/>
      <w:r>
        <w:t xml:space="preserve"> Link</w:t>
      </w:r>
      <w:r w:rsidR="003540EA">
        <w:t xml:space="preserve"> (online students only)</w:t>
      </w:r>
      <w:r>
        <w:t>: __________________</w:t>
      </w:r>
    </w:p>
    <w:p w14:paraId="10B8E90D" w14:textId="20D154F1" w:rsidR="00290AF6" w:rsidRDefault="00290AF6"/>
    <w:p w14:paraId="19B46464" w14:textId="4F2F597C" w:rsidR="00290AF6" w:rsidRDefault="00290AF6" w:rsidP="00290AF6">
      <w:pPr>
        <w:pStyle w:val="Heading2"/>
      </w:pPr>
      <w:r>
        <w:t>Introduction</w:t>
      </w:r>
    </w:p>
    <w:p w14:paraId="6688C888" w14:textId="4196DC66" w:rsidR="00290AF6" w:rsidRDefault="00290AF6" w:rsidP="00290AF6"/>
    <w:p w14:paraId="0A116E72" w14:textId="63FAAA46" w:rsidR="00290AF6" w:rsidRPr="00B54F63" w:rsidRDefault="00B54F63" w:rsidP="00290AF6">
      <w:r>
        <w:t>The application is designed to allow users to monitor the moisture levels of their house plants. The user places the soil moisture sensor into the plant’s pot. The instructions on the LCD prompt the user to press the push button</w:t>
      </w:r>
      <w:r w:rsidR="0042282D">
        <w:t xml:space="preserve"> to begin the measurement. </w:t>
      </w:r>
      <w:r w:rsidR="001C5E48">
        <w:t>The button uses delay debouncing for simplicity and a</w:t>
      </w:r>
      <w:r w:rsidR="00603E3C">
        <w:t>s long as the button is pressed the AD</w:t>
      </w:r>
      <w:r w:rsidR="001C5E48">
        <w:t xml:space="preserve">C will be constant. </w:t>
      </w:r>
      <w:r w:rsidR="0042282D">
        <w:t xml:space="preserve">If the value is above the baseline value indicating moisture then the green LED will be illuminated and the value present on the LCD. </w:t>
      </w:r>
      <w:proofErr w:type="gramStart"/>
      <w:r w:rsidR="0042282D">
        <w:t>However</w:t>
      </w:r>
      <w:proofErr w:type="gramEnd"/>
      <w:r w:rsidR="0042282D">
        <w:t xml:space="preserve"> if the value is below the baseline the red LED will be illuminated and an alarm will be sounded through the speaker. The value will also be presented on the LCD for the user to record</w:t>
      </w:r>
      <w:r w:rsidR="0008240E">
        <w:t xml:space="preserve"> as well as sent through to the laptop via serial communications</w:t>
      </w:r>
      <w:r w:rsidR="0042282D">
        <w:t>. The soil sensor works by seeing how conductive the soil is, this value will change if there is more moisture present</w:t>
      </w:r>
      <w:r>
        <w:t xml:space="preserve">. </w:t>
      </w:r>
      <w:r w:rsidR="0042282D">
        <w:t xml:space="preserve">A baseline value was established from  testing the sensor on different kinds of soil. </w:t>
      </w:r>
    </w:p>
    <w:tbl>
      <w:tblPr>
        <w:tblStyle w:val="TableGrid"/>
        <w:tblW w:w="0" w:type="auto"/>
        <w:tblLook w:val="04A0" w:firstRow="1" w:lastRow="0" w:firstColumn="1" w:lastColumn="0" w:noHBand="0" w:noVBand="1"/>
      </w:tblPr>
      <w:tblGrid>
        <w:gridCol w:w="2547"/>
        <w:gridCol w:w="6469"/>
      </w:tblGrid>
      <w:tr w:rsidR="00213F68" w14:paraId="157DCCCD" w14:textId="77777777" w:rsidTr="00662D45">
        <w:tc>
          <w:tcPr>
            <w:tcW w:w="2547" w:type="dxa"/>
          </w:tcPr>
          <w:p w14:paraId="749DB7FD" w14:textId="279F8D32" w:rsidR="00213F68" w:rsidRDefault="00213F68" w:rsidP="00290AF6">
            <w:r>
              <w:t>Digital I/O - Switch</w:t>
            </w:r>
          </w:p>
        </w:tc>
        <w:tc>
          <w:tcPr>
            <w:tcW w:w="6469" w:type="dxa"/>
          </w:tcPr>
          <w:p w14:paraId="61A86D81" w14:textId="594574B6" w:rsidR="00213F68" w:rsidRPr="003F0986" w:rsidRDefault="0042282D" w:rsidP="00290AF6">
            <w:pPr>
              <w:rPr>
                <w:i/>
                <w:iCs/>
                <w:color w:val="808080" w:themeColor="background1" w:themeShade="80"/>
              </w:rPr>
            </w:pPr>
            <w:r>
              <w:rPr>
                <w:i/>
                <w:iCs/>
                <w:color w:val="808080" w:themeColor="background1" w:themeShade="80"/>
              </w:rPr>
              <w:t xml:space="preserve">The switch </w:t>
            </w:r>
            <w:r w:rsidR="0058135D">
              <w:rPr>
                <w:i/>
                <w:iCs/>
                <w:color w:val="808080" w:themeColor="background1" w:themeShade="80"/>
              </w:rPr>
              <w:t xml:space="preserve">interacts with the </w:t>
            </w:r>
            <w:proofErr w:type="spellStart"/>
            <w:r w:rsidR="0058135D">
              <w:rPr>
                <w:i/>
                <w:iCs/>
                <w:color w:val="808080" w:themeColor="background1" w:themeShade="80"/>
              </w:rPr>
              <w:t>LCD,red</w:t>
            </w:r>
            <w:proofErr w:type="spellEnd"/>
            <w:r w:rsidR="0058135D">
              <w:rPr>
                <w:i/>
                <w:iCs/>
                <w:color w:val="808080" w:themeColor="background1" w:themeShade="80"/>
              </w:rPr>
              <w:t xml:space="preserve"> LED, green LED and the soil moisture sensor. When the button is pressed it </w:t>
            </w:r>
            <w:r w:rsidR="002B13B5">
              <w:rPr>
                <w:i/>
                <w:iCs/>
                <w:color w:val="808080" w:themeColor="background1" w:themeShade="80"/>
              </w:rPr>
              <w:t>starts ADC and ceases ADC when the switch is released. When the switch is held it allows a continuous reading of ADC at 1 reading per second.</w:t>
            </w:r>
          </w:p>
        </w:tc>
      </w:tr>
      <w:tr w:rsidR="00213F68" w14:paraId="6F480FE7" w14:textId="77777777" w:rsidTr="00662D45">
        <w:tc>
          <w:tcPr>
            <w:tcW w:w="2547" w:type="dxa"/>
          </w:tcPr>
          <w:p w14:paraId="16268D45" w14:textId="37700A54" w:rsidR="00662D45" w:rsidRDefault="00662D45" w:rsidP="00290AF6">
            <w:r>
              <w:t xml:space="preserve">Digital I/O – </w:t>
            </w:r>
            <w:r w:rsidR="0061093A">
              <w:t xml:space="preserve">Interrupt-based </w:t>
            </w:r>
            <w:r>
              <w:t>Debouncing</w:t>
            </w:r>
          </w:p>
        </w:tc>
        <w:tc>
          <w:tcPr>
            <w:tcW w:w="6469" w:type="dxa"/>
          </w:tcPr>
          <w:p w14:paraId="60065DC4" w14:textId="533713CB" w:rsidR="00213F68" w:rsidRPr="003F0986" w:rsidRDefault="002A1A99" w:rsidP="00290AF6">
            <w:pPr>
              <w:rPr>
                <w:i/>
                <w:iCs/>
                <w:color w:val="808080" w:themeColor="background1" w:themeShade="80"/>
              </w:rPr>
            </w:pPr>
            <w:r>
              <w:rPr>
                <w:i/>
                <w:iCs/>
                <w:color w:val="808080" w:themeColor="background1" w:themeShade="80"/>
              </w:rPr>
              <w:t>De</w:t>
            </w:r>
            <w:r w:rsidR="005656EF">
              <w:rPr>
                <w:i/>
                <w:iCs/>
                <w:color w:val="808080" w:themeColor="background1" w:themeShade="80"/>
              </w:rPr>
              <w:t>lay De</w:t>
            </w:r>
            <w:r>
              <w:rPr>
                <w:i/>
                <w:iCs/>
                <w:color w:val="808080" w:themeColor="background1" w:themeShade="80"/>
              </w:rPr>
              <w:t>bouncing was implemented when the switch was pressed</w:t>
            </w:r>
            <w:r w:rsidR="005656EF">
              <w:rPr>
                <w:i/>
                <w:iCs/>
                <w:color w:val="808080" w:themeColor="background1" w:themeShade="80"/>
              </w:rPr>
              <w:t xml:space="preserve"> in order</w:t>
            </w:r>
            <w:r>
              <w:rPr>
                <w:i/>
                <w:iCs/>
                <w:color w:val="808080" w:themeColor="background1" w:themeShade="80"/>
              </w:rPr>
              <w:t xml:space="preserve"> to </w:t>
            </w:r>
            <w:r w:rsidR="005656EF">
              <w:rPr>
                <w:i/>
                <w:iCs/>
                <w:color w:val="808080" w:themeColor="background1" w:themeShade="80"/>
              </w:rPr>
              <w:t>read the</w:t>
            </w:r>
            <w:r>
              <w:rPr>
                <w:i/>
                <w:iCs/>
                <w:color w:val="808080" w:themeColor="background1" w:themeShade="80"/>
              </w:rPr>
              <w:t xml:space="preserve"> soil</w:t>
            </w:r>
            <w:r w:rsidR="005656EF">
              <w:rPr>
                <w:i/>
                <w:iCs/>
                <w:color w:val="808080" w:themeColor="background1" w:themeShade="80"/>
              </w:rPr>
              <w:t xml:space="preserve"> moisture value</w:t>
            </w:r>
            <w:r>
              <w:rPr>
                <w:i/>
                <w:iCs/>
                <w:color w:val="808080" w:themeColor="background1" w:themeShade="80"/>
              </w:rPr>
              <w:t>. The debouncing value was 100ms.</w:t>
            </w:r>
          </w:p>
        </w:tc>
      </w:tr>
      <w:tr w:rsidR="00213F68" w14:paraId="5967B332" w14:textId="77777777" w:rsidTr="00662D45">
        <w:tc>
          <w:tcPr>
            <w:tcW w:w="2547" w:type="dxa"/>
          </w:tcPr>
          <w:p w14:paraId="3A96F9BE" w14:textId="74787F5C" w:rsidR="00213F68" w:rsidRDefault="00213F68" w:rsidP="00290AF6">
            <w:r>
              <w:t>Digital I/O – LED</w:t>
            </w:r>
          </w:p>
        </w:tc>
        <w:tc>
          <w:tcPr>
            <w:tcW w:w="6469" w:type="dxa"/>
          </w:tcPr>
          <w:p w14:paraId="4CF7CC5C" w14:textId="587BB206" w:rsidR="00213F68" w:rsidRPr="003F0986" w:rsidRDefault="0042282D" w:rsidP="00290AF6">
            <w:pPr>
              <w:rPr>
                <w:i/>
                <w:iCs/>
                <w:color w:val="808080" w:themeColor="background1" w:themeShade="80"/>
              </w:rPr>
            </w:pPr>
            <w:r>
              <w:rPr>
                <w:i/>
                <w:iCs/>
                <w:color w:val="808080" w:themeColor="background1" w:themeShade="80"/>
              </w:rPr>
              <w:t xml:space="preserve">A red LED is used to indicate dry soil with </w:t>
            </w:r>
            <w:r w:rsidR="0058135D">
              <w:rPr>
                <w:i/>
                <w:iCs/>
                <w:color w:val="808080" w:themeColor="background1" w:themeShade="80"/>
              </w:rPr>
              <w:t>inadequate</w:t>
            </w:r>
            <w:r>
              <w:rPr>
                <w:i/>
                <w:iCs/>
                <w:color w:val="808080" w:themeColor="background1" w:themeShade="80"/>
              </w:rPr>
              <w:t xml:space="preserve"> moisture. A green LED indicates adequate moisture.</w:t>
            </w:r>
            <w:r w:rsidR="00CB6D62">
              <w:rPr>
                <w:i/>
                <w:iCs/>
                <w:color w:val="808080" w:themeColor="background1" w:themeShade="80"/>
              </w:rPr>
              <w:t xml:space="preserve"> It is linked to the reading from ADC. After testing different </w:t>
            </w:r>
            <w:proofErr w:type="gramStart"/>
            <w:r w:rsidR="00CB6D62">
              <w:rPr>
                <w:i/>
                <w:iCs/>
                <w:color w:val="808080" w:themeColor="background1" w:themeShade="80"/>
              </w:rPr>
              <w:t>soil</w:t>
            </w:r>
            <w:proofErr w:type="gramEnd"/>
            <w:r w:rsidR="00CB6D62">
              <w:rPr>
                <w:i/>
                <w:iCs/>
                <w:color w:val="808080" w:themeColor="background1" w:themeShade="80"/>
              </w:rPr>
              <w:t xml:space="preserve"> a reading of 400 was determined as a baseline. Readings above 400 green LED is illuminated, readings below 400 red LED is illuminated.</w:t>
            </w:r>
          </w:p>
        </w:tc>
      </w:tr>
      <w:tr w:rsidR="00213F68" w14:paraId="57DADF43" w14:textId="77777777" w:rsidTr="00662D45">
        <w:tc>
          <w:tcPr>
            <w:tcW w:w="2547" w:type="dxa"/>
          </w:tcPr>
          <w:p w14:paraId="7A5273D4" w14:textId="5DB7DF77" w:rsidR="00662D45" w:rsidRDefault="00662D45" w:rsidP="00290AF6">
            <w:r>
              <w:t>Analog Input – ADC</w:t>
            </w:r>
          </w:p>
        </w:tc>
        <w:tc>
          <w:tcPr>
            <w:tcW w:w="6469" w:type="dxa"/>
          </w:tcPr>
          <w:p w14:paraId="48329715" w14:textId="44D2A67C" w:rsidR="00213F68" w:rsidRPr="003F0986" w:rsidRDefault="0058135D" w:rsidP="00290AF6">
            <w:pPr>
              <w:rPr>
                <w:i/>
                <w:iCs/>
                <w:color w:val="808080" w:themeColor="background1" w:themeShade="80"/>
              </w:rPr>
            </w:pPr>
            <w:r>
              <w:rPr>
                <w:i/>
                <w:iCs/>
                <w:color w:val="808080" w:themeColor="background1" w:themeShade="80"/>
              </w:rPr>
              <w:t xml:space="preserve">The soil moisture sensor provides an analogue signal which determines how </w:t>
            </w:r>
            <w:r w:rsidR="0008240E">
              <w:rPr>
                <w:i/>
                <w:iCs/>
                <w:color w:val="808080" w:themeColor="background1" w:themeShade="80"/>
              </w:rPr>
              <w:t>conducive</w:t>
            </w:r>
            <w:r>
              <w:rPr>
                <w:i/>
                <w:iCs/>
                <w:color w:val="808080" w:themeColor="background1" w:themeShade="80"/>
              </w:rPr>
              <w:t xml:space="preserve"> the soil is. </w:t>
            </w:r>
            <w:r w:rsidR="007B3B68">
              <w:rPr>
                <w:i/>
                <w:iCs/>
                <w:color w:val="808080" w:themeColor="background1" w:themeShade="80"/>
              </w:rPr>
              <w:t xml:space="preserve">Triggered by the push button </w:t>
            </w:r>
          </w:p>
        </w:tc>
      </w:tr>
      <w:tr w:rsidR="00213F68" w14:paraId="0C1D4CED" w14:textId="77777777" w:rsidTr="00662D45">
        <w:tc>
          <w:tcPr>
            <w:tcW w:w="2547" w:type="dxa"/>
          </w:tcPr>
          <w:p w14:paraId="02B3F6FE" w14:textId="1B01FEED" w:rsidR="00662D45" w:rsidRDefault="00662D45" w:rsidP="00290AF6">
            <w:r>
              <w:t>Analog Output – PWM</w:t>
            </w:r>
          </w:p>
        </w:tc>
        <w:tc>
          <w:tcPr>
            <w:tcW w:w="6469" w:type="dxa"/>
          </w:tcPr>
          <w:p w14:paraId="4D172618" w14:textId="411051AF" w:rsidR="00213F68" w:rsidRPr="003F0986" w:rsidRDefault="007B3B68" w:rsidP="00290AF6">
            <w:pPr>
              <w:rPr>
                <w:i/>
                <w:iCs/>
                <w:color w:val="808080" w:themeColor="background1" w:themeShade="80"/>
              </w:rPr>
            </w:pPr>
            <w:r>
              <w:rPr>
                <w:i/>
                <w:iCs/>
                <w:color w:val="808080" w:themeColor="background1" w:themeShade="80"/>
              </w:rPr>
              <w:t>Keeping a duty cycle of 50% and changing the frequency achieve an alarm tone sound. Linked to the ADC</w:t>
            </w:r>
            <w:r w:rsidR="00253AA4">
              <w:rPr>
                <w:i/>
                <w:iCs/>
                <w:color w:val="808080" w:themeColor="background1" w:themeShade="80"/>
              </w:rPr>
              <w:t xml:space="preserve"> input, when reading is below 400 and the push button is pushed or held then the alarm sounds.</w:t>
            </w:r>
          </w:p>
        </w:tc>
      </w:tr>
      <w:tr w:rsidR="00213F68" w14:paraId="35ACE449" w14:textId="77777777" w:rsidTr="00662D45">
        <w:tc>
          <w:tcPr>
            <w:tcW w:w="2547" w:type="dxa"/>
          </w:tcPr>
          <w:p w14:paraId="5B1CE149" w14:textId="1E31FD05" w:rsidR="00662D45" w:rsidRDefault="00662D45" w:rsidP="00290AF6">
            <w:r>
              <w:t>Serial I/O – UART</w:t>
            </w:r>
          </w:p>
        </w:tc>
        <w:tc>
          <w:tcPr>
            <w:tcW w:w="6469" w:type="dxa"/>
          </w:tcPr>
          <w:p w14:paraId="7DFB8867" w14:textId="79AAB9E8" w:rsidR="00213F68" w:rsidRPr="003F0986" w:rsidRDefault="001949E7" w:rsidP="00290AF6">
            <w:pPr>
              <w:rPr>
                <w:i/>
                <w:iCs/>
                <w:color w:val="808080" w:themeColor="background1" w:themeShade="80"/>
              </w:rPr>
            </w:pPr>
            <w:r>
              <w:rPr>
                <w:i/>
                <w:iCs/>
                <w:color w:val="808080" w:themeColor="background1" w:themeShade="80"/>
              </w:rPr>
              <w:t xml:space="preserve">The values generated by ADC are sent via </w:t>
            </w:r>
            <w:proofErr w:type="spellStart"/>
            <w:r>
              <w:rPr>
                <w:i/>
                <w:iCs/>
                <w:color w:val="808080" w:themeColor="background1" w:themeShade="80"/>
              </w:rPr>
              <w:t>uart</w:t>
            </w:r>
            <w:proofErr w:type="spellEnd"/>
            <w:r>
              <w:rPr>
                <w:i/>
                <w:iCs/>
                <w:color w:val="808080" w:themeColor="background1" w:themeShade="80"/>
              </w:rPr>
              <w:t xml:space="preserve"> to the attached laptop using the screen app. The user could pipe this information into a text file to keep a log of recorded moisture readings for long term recording.</w:t>
            </w:r>
          </w:p>
        </w:tc>
      </w:tr>
      <w:tr w:rsidR="00213F68" w14:paraId="446F9BF9" w14:textId="77777777" w:rsidTr="00662D45">
        <w:tc>
          <w:tcPr>
            <w:tcW w:w="2547" w:type="dxa"/>
          </w:tcPr>
          <w:p w14:paraId="44BE8A94" w14:textId="7F55F8E3" w:rsidR="00213F68" w:rsidRDefault="00662D45" w:rsidP="00290AF6">
            <w:r>
              <w:t>LCD</w:t>
            </w:r>
          </w:p>
        </w:tc>
        <w:tc>
          <w:tcPr>
            <w:tcW w:w="6469" w:type="dxa"/>
          </w:tcPr>
          <w:p w14:paraId="5CD7233C" w14:textId="6CF9B6CC" w:rsidR="00213F68" w:rsidRPr="003F0986" w:rsidRDefault="0092692B" w:rsidP="00290AF6">
            <w:pPr>
              <w:rPr>
                <w:i/>
                <w:iCs/>
                <w:color w:val="808080" w:themeColor="background1" w:themeShade="80"/>
              </w:rPr>
            </w:pPr>
            <w:r>
              <w:rPr>
                <w:i/>
                <w:iCs/>
                <w:color w:val="808080" w:themeColor="background1" w:themeShade="80"/>
              </w:rPr>
              <w:t>The LCD displays a splash screen prompting the user to press to start, displays different message depending on if the soil is moist or dry and the value.</w:t>
            </w:r>
          </w:p>
        </w:tc>
      </w:tr>
      <w:tr w:rsidR="00213F68" w14:paraId="533320E0" w14:textId="77777777" w:rsidTr="00662D45">
        <w:tc>
          <w:tcPr>
            <w:tcW w:w="2547" w:type="dxa"/>
          </w:tcPr>
          <w:p w14:paraId="08BF7DDF" w14:textId="2609E98A" w:rsidR="00213F68" w:rsidRDefault="00662D45" w:rsidP="00290AF6">
            <w:r>
              <w:t>Timers (other than debouncing or PWM)</w:t>
            </w:r>
          </w:p>
        </w:tc>
        <w:tc>
          <w:tcPr>
            <w:tcW w:w="6469" w:type="dxa"/>
          </w:tcPr>
          <w:p w14:paraId="354C8265" w14:textId="79F05E41" w:rsidR="00213F68" w:rsidRPr="003F0986" w:rsidRDefault="00087372" w:rsidP="00290AF6">
            <w:pPr>
              <w:rPr>
                <w:i/>
                <w:iCs/>
                <w:color w:val="808080" w:themeColor="background1" w:themeShade="80"/>
              </w:rPr>
            </w:pPr>
            <w:r>
              <w:rPr>
                <w:i/>
                <w:iCs/>
                <w:color w:val="808080" w:themeColor="background1" w:themeShade="80"/>
              </w:rPr>
              <w:t>Not implemented</w:t>
            </w:r>
            <w:r w:rsidR="007B7D27">
              <w:rPr>
                <w:i/>
                <w:iCs/>
                <w:color w:val="808080" w:themeColor="background1" w:themeShade="80"/>
              </w:rPr>
              <w:t>- Wanted to use timer to flash led however not implemented.</w:t>
            </w:r>
          </w:p>
        </w:tc>
      </w:tr>
      <w:tr w:rsidR="00A02361" w14:paraId="758953BD" w14:textId="77777777" w:rsidTr="00662D45">
        <w:tc>
          <w:tcPr>
            <w:tcW w:w="2547" w:type="dxa"/>
          </w:tcPr>
          <w:p w14:paraId="4836D1C9" w14:textId="45AA0A3A" w:rsidR="00A02361" w:rsidRDefault="00A02361" w:rsidP="00290AF6">
            <w:r>
              <w:lastRenderedPageBreak/>
              <w:t>Other Sensors</w:t>
            </w:r>
          </w:p>
        </w:tc>
        <w:tc>
          <w:tcPr>
            <w:tcW w:w="6469" w:type="dxa"/>
          </w:tcPr>
          <w:p w14:paraId="7A1AE9D4" w14:textId="3A970BA1" w:rsidR="00A02361" w:rsidRDefault="00A02361" w:rsidP="00290AF6">
            <w:pPr>
              <w:rPr>
                <w:i/>
                <w:iCs/>
                <w:color w:val="808080" w:themeColor="background1" w:themeShade="80"/>
              </w:rPr>
            </w:pPr>
            <w:r>
              <w:rPr>
                <w:i/>
                <w:iCs/>
                <w:color w:val="808080" w:themeColor="background1" w:themeShade="80"/>
              </w:rPr>
              <w:t xml:space="preserve">Soil Moisture Sensor that was used for </w:t>
            </w:r>
            <w:proofErr w:type="spellStart"/>
            <w:r>
              <w:rPr>
                <w:i/>
                <w:iCs/>
                <w:color w:val="808080" w:themeColor="background1" w:themeShade="80"/>
              </w:rPr>
              <w:t>analog</w:t>
            </w:r>
            <w:proofErr w:type="spellEnd"/>
            <w:r>
              <w:rPr>
                <w:i/>
                <w:iCs/>
                <w:color w:val="808080" w:themeColor="background1" w:themeShade="80"/>
              </w:rPr>
              <w:t xml:space="preserve"> input was not part of the issued kit. It generates a value depending on how conductive the soil is. The more moisture the more value will change. To keep the application simple for the user they can record the value and track it </w:t>
            </w:r>
            <w:proofErr w:type="spellStart"/>
            <w:r>
              <w:rPr>
                <w:i/>
                <w:iCs/>
                <w:color w:val="808080" w:themeColor="background1" w:themeShade="80"/>
              </w:rPr>
              <w:t>them selves</w:t>
            </w:r>
            <w:proofErr w:type="spellEnd"/>
            <w:r>
              <w:rPr>
                <w:i/>
                <w:iCs/>
                <w:color w:val="808080" w:themeColor="background1" w:themeShade="80"/>
              </w:rPr>
              <w:t xml:space="preserve"> over time. A baseline value of &lt;400 is used based off testing between different types of soils. &lt;400 indicates dry soil that has not been watered.</w:t>
            </w:r>
          </w:p>
        </w:tc>
      </w:tr>
      <w:tr w:rsidR="00327A15" w14:paraId="2FC1D55D" w14:textId="77777777" w:rsidTr="00662D45">
        <w:tc>
          <w:tcPr>
            <w:tcW w:w="2547" w:type="dxa"/>
          </w:tcPr>
          <w:p w14:paraId="2FF35C6B" w14:textId="7295F085" w:rsidR="00327A15" w:rsidRDefault="00123EB6" w:rsidP="00290AF6">
            <w:r>
              <w:t>Bitmap</w:t>
            </w:r>
          </w:p>
        </w:tc>
        <w:tc>
          <w:tcPr>
            <w:tcW w:w="6469" w:type="dxa"/>
          </w:tcPr>
          <w:p w14:paraId="262D37C9" w14:textId="33D815A1" w:rsidR="00327A15" w:rsidRDefault="00327A15" w:rsidP="00290AF6">
            <w:pPr>
              <w:rPr>
                <w:i/>
                <w:iCs/>
                <w:color w:val="808080" w:themeColor="background1" w:themeShade="80"/>
              </w:rPr>
            </w:pPr>
            <w:r>
              <w:rPr>
                <w:i/>
                <w:iCs/>
                <w:color w:val="808080" w:themeColor="background1" w:themeShade="80"/>
              </w:rPr>
              <w:t>Attempted but not implemented. Basic plant bitmap turned into a hex array.</w:t>
            </w:r>
          </w:p>
        </w:tc>
      </w:tr>
    </w:tbl>
    <w:p w14:paraId="5941EB95" w14:textId="77777777" w:rsidR="00B033B6" w:rsidRPr="00290AF6" w:rsidRDefault="00B033B6" w:rsidP="00290AF6">
      <w:pPr>
        <w:rPr>
          <w:i/>
          <w:iCs/>
        </w:rPr>
      </w:pPr>
    </w:p>
    <w:p w14:paraId="3A4AEED8" w14:textId="6BB90ACD" w:rsidR="00290AF6" w:rsidRDefault="00290AF6" w:rsidP="00290AF6">
      <w:pPr>
        <w:pStyle w:val="Heading2"/>
      </w:pPr>
      <w:r>
        <w:lastRenderedPageBreak/>
        <w:t>Schematic</w:t>
      </w:r>
    </w:p>
    <w:p w14:paraId="64875339" w14:textId="20BD6409" w:rsidR="006F62B6" w:rsidRPr="001641F1" w:rsidRDefault="00603E3C" w:rsidP="00290AF6">
      <w:pPr>
        <w:rPr>
          <w:i/>
          <w:iCs/>
        </w:rPr>
      </w:pPr>
      <w:r w:rsidRPr="00603E3C">
        <w:rPr>
          <w:i/>
          <w:iCs/>
          <w:noProof/>
        </w:rPr>
        <w:drawing>
          <wp:inline distT="0" distB="0" distL="0" distR="0" wp14:anchorId="1CB35F2D" wp14:editId="63975929">
            <wp:extent cx="8188227" cy="5786008"/>
            <wp:effectExtent l="0" t="5398" r="0" b="0"/>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5"/>
                    <a:stretch>
                      <a:fillRect/>
                    </a:stretch>
                  </pic:blipFill>
                  <pic:spPr>
                    <a:xfrm rot="5400000">
                      <a:off x="0" y="0"/>
                      <a:ext cx="8200717" cy="5794834"/>
                    </a:xfrm>
                    <a:prstGeom prst="rect">
                      <a:avLst/>
                    </a:prstGeom>
                  </pic:spPr>
                </pic:pic>
              </a:graphicData>
            </a:graphic>
          </wp:inline>
        </w:drawing>
      </w:r>
    </w:p>
    <w:p w14:paraId="2F9A8E10" w14:textId="77777777" w:rsidR="002B653A" w:rsidRDefault="002B653A" w:rsidP="00290AF6">
      <w:pPr>
        <w:pStyle w:val="Heading2"/>
      </w:pPr>
    </w:p>
    <w:p w14:paraId="1D1D0690" w14:textId="5616467A" w:rsidR="00290AF6" w:rsidRDefault="00290AF6" w:rsidP="00290AF6">
      <w:pPr>
        <w:pStyle w:val="Heading2"/>
      </w:pPr>
      <w:r>
        <w:t>Wiring Instructions</w:t>
      </w:r>
    </w:p>
    <w:p w14:paraId="78C4BEEF" w14:textId="54555CA1" w:rsidR="00290AF6" w:rsidRDefault="00290AF6" w:rsidP="00290AF6"/>
    <w:p w14:paraId="07AE6D7A" w14:textId="66B2FF97" w:rsidR="00166AB3" w:rsidRPr="00166AB3" w:rsidRDefault="00166AB3" w:rsidP="00166AB3">
      <w:pPr>
        <w:pStyle w:val="ListParagraph"/>
        <w:numPr>
          <w:ilvl w:val="0"/>
          <w:numId w:val="1"/>
        </w:numPr>
        <w:spacing w:after="0" w:line="240" w:lineRule="auto"/>
        <w:rPr>
          <w:rFonts w:ascii="Times New Roman" w:eastAsia="Times New Roman" w:hAnsi="Times New Roman" w:cs="Times New Roman"/>
          <w:sz w:val="24"/>
          <w:szCs w:val="24"/>
          <w:lang w:eastAsia="en-GB"/>
        </w:rPr>
      </w:pPr>
      <w:r w:rsidRPr="00166AB3">
        <w:rPr>
          <w:rFonts w:ascii="Times New Roman" w:eastAsia="Times New Roman" w:hAnsi="Times New Roman" w:cs="Times New Roman"/>
          <w:color w:val="333333"/>
          <w:sz w:val="24"/>
          <w:szCs w:val="24"/>
          <w:shd w:val="clear" w:color="auto" w:fill="FFFFFF"/>
          <w:lang w:eastAsia="en-GB"/>
        </w:rPr>
        <w:t xml:space="preserve">Connect </w:t>
      </w:r>
      <w:r>
        <w:rPr>
          <w:rFonts w:ascii="Times New Roman" w:eastAsia="Times New Roman" w:hAnsi="Times New Roman" w:cs="Times New Roman"/>
          <w:color w:val="333333"/>
          <w:sz w:val="24"/>
          <w:szCs w:val="24"/>
          <w:shd w:val="clear" w:color="auto" w:fill="FFFFFF"/>
          <w:lang w:eastAsia="en-GB"/>
        </w:rPr>
        <w:t xml:space="preserve">Red </w:t>
      </w:r>
      <w:r w:rsidRPr="00166AB3">
        <w:rPr>
          <w:rFonts w:ascii="Times New Roman" w:eastAsia="Times New Roman" w:hAnsi="Times New Roman" w:cs="Times New Roman"/>
          <w:color w:val="333333"/>
          <w:sz w:val="24"/>
          <w:szCs w:val="24"/>
          <w:shd w:val="clear" w:color="auto" w:fill="FFFFFF"/>
          <w:lang w:eastAsia="en-GB"/>
        </w:rPr>
        <w:t xml:space="preserve">LED: place </w:t>
      </w:r>
      <w:r>
        <w:rPr>
          <w:rFonts w:ascii="Times New Roman" w:eastAsia="Times New Roman" w:hAnsi="Times New Roman" w:cs="Times New Roman"/>
          <w:color w:val="333333"/>
          <w:sz w:val="24"/>
          <w:szCs w:val="24"/>
          <w:shd w:val="clear" w:color="auto" w:fill="FFFFFF"/>
          <w:lang w:eastAsia="en-GB"/>
        </w:rPr>
        <w:t xml:space="preserve">Red </w:t>
      </w:r>
      <w:r w:rsidRPr="00166AB3">
        <w:rPr>
          <w:rFonts w:ascii="Times New Roman" w:eastAsia="Times New Roman" w:hAnsi="Times New Roman" w:cs="Times New Roman"/>
          <w:color w:val="333333"/>
          <w:sz w:val="24"/>
          <w:szCs w:val="24"/>
          <w:shd w:val="clear" w:color="auto" w:fill="FFFFFF"/>
          <w:lang w:eastAsia="en-GB"/>
        </w:rPr>
        <w:t xml:space="preserve">LED on the breadboard to the right of </w:t>
      </w:r>
      <w:r>
        <w:rPr>
          <w:rFonts w:ascii="Times New Roman" w:eastAsia="Times New Roman" w:hAnsi="Times New Roman" w:cs="Times New Roman"/>
          <w:color w:val="333333"/>
          <w:sz w:val="24"/>
          <w:szCs w:val="24"/>
          <w:shd w:val="clear" w:color="auto" w:fill="FFFFFF"/>
          <w:lang w:eastAsia="en-GB"/>
        </w:rPr>
        <w:t xml:space="preserve">Green </w:t>
      </w:r>
      <w:r w:rsidRPr="00166AB3">
        <w:rPr>
          <w:rFonts w:ascii="Times New Roman" w:eastAsia="Times New Roman" w:hAnsi="Times New Roman" w:cs="Times New Roman"/>
          <w:color w:val="333333"/>
          <w:sz w:val="24"/>
          <w:szCs w:val="24"/>
          <w:shd w:val="clear" w:color="auto" w:fill="FFFFFF"/>
          <w:lang w:eastAsia="en-GB"/>
        </w:rPr>
        <w:t xml:space="preserve">LED; connect </w:t>
      </w:r>
      <w:r>
        <w:rPr>
          <w:rFonts w:ascii="Times New Roman" w:eastAsia="Times New Roman" w:hAnsi="Times New Roman" w:cs="Times New Roman"/>
          <w:color w:val="333333"/>
          <w:sz w:val="24"/>
          <w:szCs w:val="24"/>
          <w:shd w:val="clear" w:color="auto" w:fill="FFFFFF"/>
          <w:lang w:eastAsia="en-GB"/>
        </w:rPr>
        <w:t>PB0</w:t>
      </w:r>
      <w:r w:rsidRPr="00166AB3">
        <w:rPr>
          <w:rFonts w:ascii="Times New Roman" w:eastAsia="Times New Roman" w:hAnsi="Times New Roman" w:cs="Times New Roman"/>
          <w:color w:val="333333"/>
          <w:sz w:val="24"/>
          <w:szCs w:val="24"/>
          <w:shd w:val="clear" w:color="auto" w:fill="FFFFFF"/>
          <w:lang w:eastAsia="en-GB"/>
        </w:rPr>
        <w:t xml:space="preserve"> to the </w:t>
      </w:r>
      <w:r>
        <w:rPr>
          <w:rFonts w:ascii="Times New Roman" w:eastAsia="Times New Roman" w:hAnsi="Times New Roman" w:cs="Times New Roman"/>
          <w:color w:val="333333"/>
          <w:sz w:val="24"/>
          <w:szCs w:val="24"/>
          <w:shd w:val="clear" w:color="auto" w:fill="FFFFFF"/>
          <w:lang w:eastAsia="en-GB"/>
        </w:rPr>
        <w:t>anode</w:t>
      </w:r>
      <w:r w:rsidR="00022E79">
        <w:rPr>
          <w:rFonts w:ascii="Times New Roman" w:eastAsia="Times New Roman" w:hAnsi="Times New Roman" w:cs="Times New Roman"/>
          <w:color w:val="333333"/>
          <w:sz w:val="24"/>
          <w:szCs w:val="24"/>
          <w:shd w:val="clear" w:color="auto" w:fill="FFFFFF"/>
          <w:lang w:eastAsia="en-GB"/>
        </w:rPr>
        <w:t xml:space="preserve"> column</w:t>
      </w:r>
      <w:r w:rsidRPr="00166AB3">
        <w:rPr>
          <w:rFonts w:ascii="Times New Roman" w:eastAsia="Times New Roman" w:hAnsi="Times New Roman" w:cs="Times New Roman"/>
          <w:color w:val="333333"/>
          <w:sz w:val="24"/>
          <w:szCs w:val="24"/>
          <w:shd w:val="clear" w:color="auto" w:fill="FFFFFF"/>
          <w:lang w:eastAsia="en-GB"/>
        </w:rPr>
        <w:t xml:space="preserve"> of </w:t>
      </w:r>
      <w:r>
        <w:rPr>
          <w:rFonts w:ascii="Times New Roman" w:eastAsia="Times New Roman" w:hAnsi="Times New Roman" w:cs="Times New Roman"/>
          <w:color w:val="333333"/>
          <w:sz w:val="24"/>
          <w:szCs w:val="24"/>
          <w:shd w:val="clear" w:color="auto" w:fill="FFFFFF"/>
          <w:lang w:eastAsia="en-GB"/>
        </w:rPr>
        <w:t xml:space="preserve">Red </w:t>
      </w:r>
      <w:r w:rsidRPr="00166AB3">
        <w:rPr>
          <w:rFonts w:ascii="Times New Roman" w:eastAsia="Times New Roman" w:hAnsi="Times New Roman" w:cs="Times New Roman"/>
          <w:color w:val="333333"/>
          <w:sz w:val="24"/>
          <w:szCs w:val="24"/>
          <w:shd w:val="clear" w:color="auto" w:fill="FFFFFF"/>
          <w:lang w:eastAsia="en-GB"/>
        </w:rPr>
        <w:t>LED</w:t>
      </w:r>
      <w:r w:rsidR="00022E79">
        <w:rPr>
          <w:rFonts w:ascii="Times New Roman" w:eastAsia="Times New Roman" w:hAnsi="Times New Roman" w:cs="Times New Roman"/>
          <w:color w:val="333333"/>
          <w:sz w:val="24"/>
          <w:szCs w:val="24"/>
          <w:shd w:val="clear" w:color="auto" w:fill="FFFFFF"/>
          <w:lang w:eastAsia="en-GB"/>
        </w:rPr>
        <w:t>, connect one end distinct 220 Ohm resistor to the anode column and the other end to 5V power row on breadboard</w:t>
      </w:r>
      <w:r w:rsidRPr="00166AB3">
        <w:rPr>
          <w:rFonts w:ascii="Times New Roman" w:eastAsia="Times New Roman" w:hAnsi="Times New Roman" w:cs="Times New Roman"/>
          <w:color w:val="333333"/>
          <w:sz w:val="24"/>
          <w:szCs w:val="24"/>
          <w:shd w:val="clear" w:color="auto" w:fill="FFFFFF"/>
          <w:lang w:eastAsia="en-GB"/>
        </w:rPr>
        <w:t xml:space="preserve">; connect the </w:t>
      </w:r>
      <w:r>
        <w:rPr>
          <w:rFonts w:ascii="Times New Roman" w:eastAsia="Times New Roman" w:hAnsi="Times New Roman" w:cs="Times New Roman"/>
          <w:color w:val="333333"/>
          <w:sz w:val="24"/>
          <w:szCs w:val="24"/>
          <w:shd w:val="clear" w:color="auto" w:fill="FFFFFF"/>
          <w:lang w:eastAsia="en-GB"/>
        </w:rPr>
        <w:t>cathode</w:t>
      </w:r>
      <w:r w:rsidRPr="00166AB3">
        <w:rPr>
          <w:rFonts w:ascii="Times New Roman" w:eastAsia="Times New Roman" w:hAnsi="Times New Roman" w:cs="Times New Roman"/>
          <w:color w:val="333333"/>
          <w:sz w:val="24"/>
          <w:szCs w:val="24"/>
          <w:shd w:val="clear" w:color="auto" w:fill="FFFFFF"/>
          <w:lang w:eastAsia="en-GB"/>
        </w:rPr>
        <w:t xml:space="preserve"> of </w:t>
      </w:r>
      <w:r>
        <w:rPr>
          <w:rFonts w:ascii="Times New Roman" w:eastAsia="Times New Roman" w:hAnsi="Times New Roman" w:cs="Times New Roman"/>
          <w:color w:val="333333"/>
          <w:sz w:val="24"/>
          <w:szCs w:val="24"/>
          <w:shd w:val="clear" w:color="auto" w:fill="FFFFFF"/>
          <w:lang w:eastAsia="en-GB"/>
        </w:rPr>
        <w:t xml:space="preserve">Red </w:t>
      </w:r>
      <w:r w:rsidRPr="00166AB3">
        <w:rPr>
          <w:rFonts w:ascii="Times New Roman" w:eastAsia="Times New Roman" w:hAnsi="Times New Roman" w:cs="Times New Roman"/>
          <w:color w:val="333333"/>
          <w:sz w:val="24"/>
          <w:szCs w:val="24"/>
          <w:shd w:val="clear" w:color="auto" w:fill="FFFFFF"/>
          <w:lang w:eastAsia="en-GB"/>
        </w:rPr>
        <w:t xml:space="preserve">LED </w:t>
      </w:r>
      <w:r w:rsidR="00022E79">
        <w:rPr>
          <w:rFonts w:ascii="Times New Roman" w:eastAsia="Times New Roman" w:hAnsi="Times New Roman" w:cs="Times New Roman"/>
          <w:color w:val="333333"/>
          <w:sz w:val="24"/>
          <w:szCs w:val="24"/>
          <w:shd w:val="clear" w:color="auto" w:fill="FFFFFF"/>
          <w:lang w:eastAsia="en-GB"/>
        </w:rPr>
        <w:t>to one end of a yellow jumper</w:t>
      </w:r>
      <w:r w:rsidRPr="00166AB3">
        <w:rPr>
          <w:rFonts w:ascii="Times New Roman" w:eastAsia="Times New Roman" w:hAnsi="Times New Roman" w:cs="Times New Roman"/>
          <w:color w:val="333333"/>
          <w:sz w:val="24"/>
          <w:szCs w:val="24"/>
          <w:shd w:val="clear" w:color="auto" w:fill="FFFFFF"/>
          <w:lang w:eastAsia="en-GB"/>
        </w:rPr>
        <w:t xml:space="preserve">; connect the other end of the </w:t>
      </w:r>
      <w:r w:rsidR="00022E79">
        <w:rPr>
          <w:rFonts w:ascii="Times New Roman" w:eastAsia="Times New Roman" w:hAnsi="Times New Roman" w:cs="Times New Roman"/>
          <w:color w:val="333333"/>
          <w:sz w:val="24"/>
          <w:szCs w:val="24"/>
          <w:shd w:val="clear" w:color="auto" w:fill="FFFFFF"/>
          <w:lang w:eastAsia="en-GB"/>
        </w:rPr>
        <w:t xml:space="preserve">jumper </w:t>
      </w:r>
      <w:r w:rsidRPr="00166AB3">
        <w:rPr>
          <w:rFonts w:ascii="Times New Roman" w:eastAsia="Times New Roman" w:hAnsi="Times New Roman" w:cs="Times New Roman"/>
          <w:color w:val="333333"/>
          <w:sz w:val="24"/>
          <w:szCs w:val="24"/>
          <w:shd w:val="clear" w:color="auto" w:fill="FFFFFF"/>
          <w:lang w:eastAsia="en-GB"/>
        </w:rPr>
        <w:t xml:space="preserve">to </w:t>
      </w:r>
      <w:r w:rsidR="00022E79">
        <w:rPr>
          <w:rFonts w:ascii="Times New Roman" w:eastAsia="Times New Roman" w:hAnsi="Times New Roman" w:cs="Times New Roman"/>
          <w:color w:val="333333"/>
          <w:sz w:val="24"/>
          <w:szCs w:val="24"/>
          <w:shd w:val="clear" w:color="auto" w:fill="FFFFFF"/>
          <w:lang w:eastAsia="en-GB"/>
        </w:rPr>
        <w:t xml:space="preserve">the </w:t>
      </w:r>
      <w:r w:rsidRPr="00166AB3">
        <w:rPr>
          <w:rFonts w:ascii="Times New Roman" w:eastAsia="Times New Roman" w:hAnsi="Times New Roman" w:cs="Times New Roman"/>
          <w:color w:val="333333"/>
          <w:sz w:val="24"/>
          <w:szCs w:val="24"/>
          <w:shd w:val="clear" w:color="auto" w:fill="FFFFFF"/>
          <w:lang w:eastAsia="en-GB"/>
        </w:rPr>
        <w:t>ground</w:t>
      </w:r>
      <w:r w:rsidR="00022E79">
        <w:rPr>
          <w:rFonts w:ascii="Times New Roman" w:eastAsia="Times New Roman" w:hAnsi="Times New Roman" w:cs="Times New Roman"/>
          <w:color w:val="333333"/>
          <w:sz w:val="24"/>
          <w:szCs w:val="24"/>
          <w:shd w:val="clear" w:color="auto" w:fill="FFFFFF"/>
          <w:lang w:eastAsia="en-GB"/>
        </w:rPr>
        <w:t xml:space="preserve"> row</w:t>
      </w:r>
      <w:r w:rsidRPr="00166AB3">
        <w:rPr>
          <w:rFonts w:ascii="Times New Roman" w:eastAsia="Times New Roman" w:hAnsi="Times New Roman" w:cs="Times New Roman"/>
          <w:color w:val="333333"/>
          <w:sz w:val="24"/>
          <w:szCs w:val="24"/>
          <w:shd w:val="clear" w:color="auto" w:fill="FFFFFF"/>
          <w:lang w:eastAsia="en-GB"/>
        </w:rPr>
        <w:t>”.</w:t>
      </w:r>
    </w:p>
    <w:p w14:paraId="0D78DB34" w14:textId="455D218E" w:rsidR="00022E79" w:rsidRPr="00166AB3" w:rsidRDefault="00022E79" w:rsidP="00022E79">
      <w:pPr>
        <w:pStyle w:val="ListParagraph"/>
        <w:numPr>
          <w:ilvl w:val="0"/>
          <w:numId w:val="1"/>
        </w:numPr>
        <w:spacing w:after="0" w:line="240" w:lineRule="auto"/>
        <w:rPr>
          <w:rFonts w:ascii="Times New Roman" w:eastAsia="Times New Roman" w:hAnsi="Times New Roman" w:cs="Times New Roman"/>
          <w:sz w:val="24"/>
          <w:szCs w:val="24"/>
          <w:lang w:eastAsia="en-GB"/>
        </w:rPr>
      </w:pPr>
      <w:r w:rsidRPr="00166AB3">
        <w:rPr>
          <w:rFonts w:ascii="Times New Roman" w:eastAsia="Times New Roman" w:hAnsi="Times New Roman" w:cs="Times New Roman"/>
          <w:color w:val="333333"/>
          <w:sz w:val="24"/>
          <w:szCs w:val="24"/>
          <w:shd w:val="clear" w:color="auto" w:fill="FFFFFF"/>
          <w:lang w:eastAsia="en-GB"/>
        </w:rPr>
        <w:t xml:space="preserve">Connect </w:t>
      </w:r>
      <w:r>
        <w:rPr>
          <w:rFonts w:ascii="Times New Roman" w:eastAsia="Times New Roman" w:hAnsi="Times New Roman" w:cs="Times New Roman"/>
          <w:color w:val="333333"/>
          <w:sz w:val="24"/>
          <w:szCs w:val="24"/>
          <w:shd w:val="clear" w:color="auto" w:fill="FFFFFF"/>
          <w:lang w:eastAsia="en-GB"/>
        </w:rPr>
        <w:t xml:space="preserve">Green </w:t>
      </w:r>
      <w:r w:rsidRPr="00166AB3">
        <w:rPr>
          <w:rFonts w:ascii="Times New Roman" w:eastAsia="Times New Roman" w:hAnsi="Times New Roman" w:cs="Times New Roman"/>
          <w:color w:val="333333"/>
          <w:sz w:val="24"/>
          <w:szCs w:val="24"/>
          <w:shd w:val="clear" w:color="auto" w:fill="FFFFFF"/>
          <w:lang w:eastAsia="en-GB"/>
        </w:rPr>
        <w:t xml:space="preserve">LED: place </w:t>
      </w:r>
      <w:r>
        <w:rPr>
          <w:rFonts w:ascii="Times New Roman" w:eastAsia="Times New Roman" w:hAnsi="Times New Roman" w:cs="Times New Roman"/>
          <w:color w:val="333333"/>
          <w:sz w:val="24"/>
          <w:szCs w:val="24"/>
          <w:shd w:val="clear" w:color="auto" w:fill="FFFFFF"/>
          <w:lang w:eastAsia="en-GB"/>
        </w:rPr>
        <w:t xml:space="preserve">Green </w:t>
      </w:r>
      <w:r w:rsidRPr="00166AB3">
        <w:rPr>
          <w:rFonts w:ascii="Times New Roman" w:eastAsia="Times New Roman" w:hAnsi="Times New Roman" w:cs="Times New Roman"/>
          <w:color w:val="333333"/>
          <w:sz w:val="24"/>
          <w:szCs w:val="24"/>
          <w:shd w:val="clear" w:color="auto" w:fill="FFFFFF"/>
          <w:lang w:eastAsia="en-GB"/>
        </w:rPr>
        <w:t xml:space="preserve">LED on the breadboard to the </w:t>
      </w:r>
      <w:r>
        <w:rPr>
          <w:rFonts w:ascii="Times New Roman" w:eastAsia="Times New Roman" w:hAnsi="Times New Roman" w:cs="Times New Roman"/>
          <w:color w:val="333333"/>
          <w:sz w:val="24"/>
          <w:szCs w:val="24"/>
          <w:shd w:val="clear" w:color="auto" w:fill="FFFFFF"/>
          <w:lang w:eastAsia="en-GB"/>
        </w:rPr>
        <w:t>left</w:t>
      </w:r>
      <w:r w:rsidRPr="00166AB3">
        <w:rPr>
          <w:rFonts w:ascii="Times New Roman" w:eastAsia="Times New Roman" w:hAnsi="Times New Roman" w:cs="Times New Roman"/>
          <w:color w:val="333333"/>
          <w:sz w:val="24"/>
          <w:szCs w:val="24"/>
          <w:shd w:val="clear" w:color="auto" w:fill="FFFFFF"/>
          <w:lang w:eastAsia="en-GB"/>
        </w:rPr>
        <w:t xml:space="preserve"> of </w:t>
      </w:r>
      <w:r>
        <w:rPr>
          <w:rFonts w:ascii="Times New Roman" w:eastAsia="Times New Roman" w:hAnsi="Times New Roman" w:cs="Times New Roman"/>
          <w:color w:val="333333"/>
          <w:sz w:val="24"/>
          <w:szCs w:val="24"/>
          <w:shd w:val="clear" w:color="auto" w:fill="FFFFFF"/>
          <w:lang w:eastAsia="en-GB"/>
        </w:rPr>
        <w:t xml:space="preserve">Red </w:t>
      </w:r>
      <w:r w:rsidRPr="00166AB3">
        <w:rPr>
          <w:rFonts w:ascii="Times New Roman" w:eastAsia="Times New Roman" w:hAnsi="Times New Roman" w:cs="Times New Roman"/>
          <w:color w:val="333333"/>
          <w:sz w:val="24"/>
          <w:szCs w:val="24"/>
          <w:shd w:val="clear" w:color="auto" w:fill="FFFFFF"/>
          <w:lang w:eastAsia="en-GB"/>
        </w:rPr>
        <w:t xml:space="preserve">LED; connect </w:t>
      </w:r>
      <w:r>
        <w:rPr>
          <w:rFonts w:ascii="Times New Roman" w:eastAsia="Times New Roman" w:hAnsi="Times New Roman" w:cs="Times New Roman"/>
          <w:color w:val="333333"/>
          <w:sz w:val="24"/>
          <w:szCs w:val="24"/>
          <w:shd w:val="clear" w:color="auto" w:fill="FFFFFF"/>
          <w:lang w:eastAsia="en-GB"/>
        </w:rPr>
        <w:t>PB2</w:t>
      </w:r>
      <w:r w:rsidRPr="00166AB3">
        <w:rPr>
          <w:rFonts w:ascii="Times New Roman" w:eastAsia="Times New Roman" w:hAnsi="Times New Roman" w:cs="Times New Roman"/>
          <w:color w:val="333333"/>
          <w:sz w:val="24"/>
          <w:szCs w:val="24"/>
          <w:shd w:val="clear" w:color="auto" w:fill="FFFFFF"/>
          <w:lang w:eastAsia="en-GB"/>
        </w:rPr>
        <w:t xml:space="preserve"> to the </w:t>
      </w:r>
      <w:r>
        <w:rPr>
          <w:rFonts w:ascii="Times New Roman" w:eastAsia="Times New Roman" w:hAnsi="Times New Roman" w:cs="Times New Roman"/>
          <w:color w:val="333333"/>
          <w:sz w:val="24"/>
          <w:szCs w:val="24"/>
          <w:shd w:val="clear" w:color="auto" w:fill="FFFFFF"/>
          <w:lang w:eastAsia="en-GB"/>
        </w:rPr>
        <w:t>anode column</w:t>
      </w:r>
      <w:r w:rsidRPr="00166AB3">
        <w:rPr>
          <w:rFonts w:ascii="Times New Roman" w:eastAsia="Times New Roman" w:hAnsi="Times New Roman" w:cs="Times New Roman"/>
          <w:color w:val="333333"/>
          <w:sz w:val="24"/>
          <w:szCs w:val="24"/>
          <w:shd w:val="clear" w:color="auto" w:fill="FFFFFF"/>
          <w:lang w:eastAsia="en-GB"/>
        </w:rPr>
        <w:t xml:space="preserve"> of </w:t>
      </w:r>
      <w:r>
        <w:rPr>
          <w:rFonts w:ascii="Times New Roman" w:eastAsia="Times New Roman" w:hAnsi="Times New Roman" w:cs="Times New Roman"/>
          <w:color w:val="333333"/>
          <w:sz w:val="24"/>
          <w:szCs w:val="24"/>
          <w:shd w:val="clear" w:color="auto" w:fill="FFFFFF"/>
          <w:lang w:eastAsia="en-GB"/>
        </w:rPr>
        <w:t xml:space="preserve">Green </w:t>
      </w:r>
      <w:r w:rsidRPr="00166AB3">
        <w:rPr>
          <w:rFonts w:ascii="Times New Roman" w:eastAsia="Times New Roman" w:hAnsi="Times New Roman" w:cs="Times New Roman"/>
          <w:color w:val="333333"/>
          <w:sz w:val="24"/>
          <w:szCs w:val="24"/>
          <w:shd w:val="clear" w:color="auto" w:fill="FFFFFF"/>
          <w:lang w:eastAsia="en-GB"/>
        </w:rPr>
        <w:t>LED</w:t>
      </w:r>
      <w:r>
        <w:rPr>
          <w:rFonts w:ascii="Times New Roman" w:eastAsia="Times New Roman" w:hAnsi="Times New Roman" w:cs="Times New Roman"/>
          <w:color w:val="333333"/>
          <w:sz w:val="24"/>
          <w:szCs w:val="24"/>
          <w:shd w:val="clear" w:color="auto" w:fill="FFFFFF"/>
          <w:lang w:eastAsia="en-GB"/>
        </w:rPr>
        <w:t>, connect one end distinct 220 Ohm resistor to the anode column and the other end to 5V power row on breadboard</w:t>
      </w:r>
      <w:r w:rsidRPr="00166AB3">
        <w:rPr>
          <w:rFonts w:ascii="Times New Roman" w:eastAsia="Times New Roman" w:hAnsi="Times New Roman" w:cs="Times New Roman"/>
          <w:color w:val="333333"/>
          <w:sz w:val="24"/>
          <w:szCs w:val="24"/>
          <w:shd w:val="clear" w:color="auto" w:fill="FFFFFF"/>
          <w:lang w:eastAsia="en-GB"/>
        </w:rPr>
        <w:t xml:space="preserve">; connect the </w:t>
      </w:r>
      <w:r>
        <w:rPr>
          <w:rFonts w:ascii="Times New Roman" w:eastAsia="Times New Roman" w:hAnsi="Times New Roman" w:cs="Times New Roman"/>
          <w:color w:val="333333"/>
          <w:sz w:val="24"/>
          <w:szCs w:val="24"/>
          <w:shd w:val="clear" w:color="auto" w:fill="FFFFFF"/>
          <w:lang w:eastAsia="en-GB"/>
        </w:rPr>
        <w:t>cathode</w:t>
      </w:r>
      <w:r w:rsidRPr="00166AB3">
        <w:rPr>
          <w:rFonts w:ascii="Times New Roman" w:eastAsia="Times New Roman" w:hAnsi="Times New Roman" w:cs="Times New Roman"/>
          <w:color w:val="333333"/>
          <w:sz w:val="24"/>
          <w:szCs w:val="24"/>
          <w:shd w:val="clear" w:color="auto" w:fill="FFFFFF"/>
          <w:lang w:eastAsia="en-GB"/>
        </w:rPr>
        <w:t xml:space="preserve"> of </w:t>
      </w:r>
      <w:r>
        <w:rPr>
          <w:rFonts w:ascii="Times New Roman" w:eastAsia="Times New Roman" w:hAnsi="Times New Roman" w:cs="Times New Roman"/>
          <w:color w:val="333333"/>
          <w:sz w:val="24"/>
          <w:szCs w:val="24"/>
          <w:shd w:val="clear" w:color="auto" w:fill="FFFFFF"/>
          <w:lang w:eastAsia="en-GB"/>
        </w:rPr>
        <w:t xml:space="preserve">Green </w:t>
      </w:r>
      <w:r w:rsidRPr="00166AB3">
        <w:rPr>
          <w:rFonts w:ascii="Times New Roman" w:eastAsia="Times New Roman" w:hAnsi="Times New Roman" w:cs="Times New Roman"/>
          <w:color w:val="333333"/>
          <w:sz w:val="24"/>
          <w:szCs w:val="24"/>
          <w:shd w:val="clear" w:color="auto" w:fill="FFFFFF"/>
          <w:lang w:eastAsia="en-GB"/>
        </w:rPr>
        <w:t xml:space="preserve">LED </w:t>
      </w:r>
      <w:r>
        <w:rPr>
          <w:rFonts w:ascii="Times New Roman" w:eastAsia="Times New Roman" w:hAnsi="Times New Roman" w:cs="Times New Roman"/>
          <w:color w:val="333333"/>
          <w:sz w:val="24"/>
          <w:szCs w:val="24"/>
          <w:shd w:val="clear" w:color="auto" w:fill="FFFFFF"/>
          <w:lang w:eastAsia="en-GB"/>
        </w:rPr>
        <w:t>to one end of a green jumper</w:t>
      </w:r>
      <w:r w:rsidRPr="00166AB3">
        <w:rPr>
          <w:rFonts w:ascii="Times New Roman" w:eastAsia="Times New Roman" w:hAnsi="Times New Roman" w:cs="Times New Roman"/>
          <w:color w:val="333333"/>
          <w:sz w:val="24"/>
          <w:szCs w:val="24"/>
          <w:shd w:val="clear" w:color="auto" w:fill="FFFFFF"/>
          <w:lang w:eastAsia="en-GB"/>
        </w:rPr>
        <w:t xml:space="preserve">; connect the other end of the </w:t>
      </w:r>
      <w:r>
        <w:rPr>
          <w:rFonts w:ascii="Times New Roman" w:eastAsia="Times New Roman" w:hAnsi="Times New Roman" w:cs="Times New Roman"/>
          <w:color w:val="333333"/>
          <w:sz w:val="24"/>
          <w:szCs w:val="24"/>
          <w:shd w:val="clear" w:color="auto" w:fill="FFFFFF"/>
          <w:lang w:eastAsia="en-GB"/>
        </w:rPr>
        <w:t xml:space="preserve">jumper </w:t>
      </w:r>
      <w:r w:rsidRPr="00166AB3">
        <w:rPr>
          <w:rFonts w:ascii="Times New Roman" w:eastAsia="Times New Roman" w:hAnsi="Times New Roman" w:cs="Times New Roman"/>
          <w:color w:val="333333"/>
          <w:sz w:val="24"/>
          <w:szCs w:val="24"/>
          <w:shd w:val="clear" w:color="auto" w:fill="FFFFFF"/>
          <w:lang w:eastAsia="en-GB"/>
        </w:rPr>
        <w:t xml:space="preserve">to </w:t>
      </w:r>
      <w:r>
        <w:rPr>
          <w:rFonts w:ascii="Times New Roman" w:eastAsia="Times New Roman" w:hAnsi="Times New Roman" w:cs="Times New Roman"/>
          <w:color w:val="333333"/>
          <w:sz w:val="24"/>
          <w:szCs w:val="24"/>
          <w:shd w:val="clear" w:color="auto" w:fill="FFFFFF"/>
          <w:lang w:eastAsia="en-GB"/>
        </w:rPr>
        <w:t xml:space="preserve">the </w:t>
      </w:r>
      <w:r w:rsidRPr="00166AB3">
        <w:rPr>
          <w:rFonts w:ascii="Times New Roman" w:eastAsia="Times New Roman" w:hAnsi="Times New Roman" w:cs="Times New Roman"/>
          <w:color w:val="333333"/>
          <w:sz w:val="24"/>
          <w:szCs w:val="24"/>
          <w:shd w:val="clear" w:color="auto" w:fill="FFFFFF"/>
          <w:lang w:eastAsia="en-GB"/>
        </w:rPr>
        <w:t>ground</w:t>
      </w:r>
      <w:r>
        <w:rPr>
          <w:rFonts w:ascii="Times New Roman" w:eastAsia="Times New Roman" w:hAnsi="Times New Roman" w:cs="Times New Roman"/>
          <w:color w:val="333333"/>
          <w:sz w:val="24"/>
          <w:szCs w:val="24"/>
          <w:shd w:val="clear" w:color="auto" w:fill="FFFFFF"/>
          <w:lang w:eastAsia="en-GB"/>
        </w:rPr>
        <w:t xml:space="preserve"> row</w:t>
      </w:r>
      <w:r w:rsidRPr="00166AB3">
        <w:rPr>
          <w:rFonts w:ascii="Times New Roman" w:eastAsia="Times New Roman" w:hAnsi="Times New Roman" w:cs="Times New Roman"/>
          <w:color w:val="333333"/>
          <w:sz w:val="24"/>
          <w:szCs w:val="24"/>
          <w:shd w:val="clear" w:color="auto" w:fill="FFFFFF"/>
          <w:lang w:eastAsia="en-GB"/>
        </w:rPr>
        <w:t>”.</w:t>
      </w:r>
    </w:p>
    <w:p w14:paraId="6FA93BA7" w14:textId="7F7E0E5E" w:rsidR="00166AB3" w:rsidRPr="00166AB3" w:rsidRDefault="00166AB3" w:rsidP="00166AB3">
      <w:pPr>
        <w:pStyle w:val="ListParagraph"/>
        <w:numPr>
          <w:ilvl w:val="0"/>
          <w:numId w:val="1"/>
        </w:numPr>
        <w:spacing w:after="0" w:line="240" w:lineRule="auto"/>
        <w:rPr>
          <w:rFonts w:ascii="Times New Roman" w:eastAsia="Times New Roman" w:hAnsi="Times New Roman" w:cs="Times New Roman"/>
          <w:sz w:val="24"/>
          <w:szCs w:val="24"/>
          <w:lang w:eastAsia="en-GB"/>
        </w:rPr>
      </w:pPr>
      <w:r w:rsidRPr="00166AB3">
        <w:rPr>
          <w:rFonts w:ascii="Times New Roman" w:eastAsia="Times New Roman" w:hAnsi="Times New Roman" w:cs="Times New Roman"/>
          <w:color w:val="333333"/>
          <w:sz w:val="24"/>
          <w:szCs w:val="24"/>
          <w:shd w:val="clear" w:color="auto" w:fill="FFFFFF"/>
          <w:lang w:eastAsia="en-GB"/>
        </w:rPr>
        <w:t xml:space="preserve">Connect </w:t>
      </w:r>
      <w:r>
        <w:rPr>
          <w:rFonts w:ascii="Times New Roman" w:eastAsia="Times New Roman" w:hAnsi="Times New Roman" w:cs="Times New Roman"/>
          <w:color w:val="333333"/>
          <w:sz w:val="24"/>
          <w:szCs w:val="24"/>
          <w:shd w:val="clear" w:color="auto" w:fill="FFFFFF"/>
          <w:lang w:eastAsia="en-GB"/>
        </w:rPr>
        <w:t>Nokia 5110 LCD</w:t>
      </w:r>
      <w:r w:rsidRPr="00166AB3">
        <w:rPr>
          <w:rFonts w:ascii="Times New Roman" w:eastAsia="Times New Roman" w:hAnsi="Times New Roman" w:cs="Times New Roman"/>
          <w:color w:val="333333"/>
          <w:sz w:val="24"/>
          <w:szCs w:val="24"/>
          <w:shd w:val="clear" w:color="auto" w:fill="FFFFFF"/>
          <w:lang w:eastAsia="en-GB"/>
        </w:rPr>
        <w:t>: place L</w:t>
      </w:r>
      <w:r w:rsidR="004B61C0">
        <w:rPr>
          <w:rFonts w:ascii="Times New Roman" w:eastAsia="Times New Roman" w:hAnsi="Times New Roman" w:cs="Times New Roman"/>
          <w:color w:val="333333"/>
          <w:sz w:val="24"/>
          <w:szCs w:val="24"/>
          <w:shd w:val="clear" w:color="auto" w:fill="FFFFFF"/>
          <w:lang w:eastAsia="en-GB"/>
        </w:rPr>
        <w:t>C</w:t>
      </w:r>
      <w:r w:rsidRPr="00166AB3">
        <w:rPr>
          <w:rFonts w:ascii="Times New Roman" w:eastAsia="Times New Roman" w:hAnsi="Times New Roman" w:cs="Times New Roman"/>
          <w:color w:val="333333"/>
          <w:sz w:val="24"/>
          <w:szCs w:val="24"/>
          <w:shd w:val="clear" w:color="auto" w:fill="FFFFFF"/>
          <w:lang w:eastAsia="en-GB"/>
        </w:rPr>
        <w:t>D 2 on the breadboard to the right of L</w:t>
      </w:r>
      <w:r w:rsidR="004B61C0">
        <w:rPr>
          <w:rFonts w:ascii="Times New Roman" w:eastAsia="Times New Roman" w:hAnsi="Times New Roman" w:cs="Times New Roman"/>
          <w:color w:val="333333"/>
          <w:sz w:val="24"/>
          <w:szCs w:val="24"/>
          <w:shd w:val="clear" w:color="auto" w:fill="FFFFFF"/>
          <w:lang w:eastAsia="en-GB"/>
        </w:rPr>
        <w:t>C</w:t>
      </w:r>
      <w:r w:rsidRPr="00166AB3">
        <w:rPr>
          <w:rFonts w:ascii="Times New Roman" w:eastAsia="Times New Roman" w:hAnsi="Times New Roman" w:cs="Times New Roman"/>
          <w:color w:val="333333"/>
          <w:sz w:val="24"/>
          <w:szCs w:val="24"/>
          <w:shd w:val="clear" w:color="auto" w:fill="FFFFFF"/>
          <w:lang w:eastAsia="en-GB"/>
        </w:rPr>
        <w:t>D 1; connect pin 13 to the cathode of LED 2; connect the anode of LED 2 to one end of a distinct 220 Ohm resistor; connect the other end of the resistor to ground”.</w:t>
      </w:r>
    </w:p>
    <w:p w14:paraId="5B8BB6CD" w14:textId="549314B3" w:rsidR="00166AB3" w:rsidRPr="00166AB3" w:rsidRDefault="00166AB3" w:rsidP="00166AB3">
      <w:pPr>
        <w:pStyle w:val="ListParagraph"/>
        <w:numPr>
          <w:ilvl w:val="0"/>
          <w:numId w:val="1"/>
        </w:numPr>
        <w:spacing w:after="0" w:line="240" w:lineRule="auto"/>
        <w:rPr>
          <w:rFonts w:ascii="Times New Roman" w:eastAsia="Times New Roman" w:hAnsi="Times New Roman" w:cs="Times New Roman"/>
          <w:sz w:val="24"/>
          <w:szCs w:val="24"/>
          <w:lang w:eastAsia="en-GB"/>
        </w:rPr>
      </w:pPr>
      <w:r w:rsidRPr="00166AB3">
        <w:rPr>
          <w:rFonts w:ascii="Times New Roman" w:eastAsia="Times New Roman" w:hAnsi="Times New Roman" w:cs="Times New Roman"/>
          <w:color w:val="333333"/>
          <w:sz w:val="24"/>
          <w:szCs w:val="24"/>
          <w:shd w:val="clear" w:color="auto" w:fill="FFFFFF"/>
          <w:lang w:eastAsia="en-GB"/>
        </w:rPr>
        <w:t xml:space="preserve">Connect </w:t>
      </w:r>
      <w:r>
        <w:rPr>
          <w:rFonts w:ascii="Times New Roman" w:eastAsia="Times New Roman" w:hAnsi="Times New Roman" w:cs="Times New Roman"/>
          <w:color w:val="333333"/>
          <w:sz w:val="24"/>
          <w:szCs w:val="24"/>
          <w:shd w:val="clear" w:color="auto" w:fill="FFFFFF"/>
          <w:lang w:eastAsia="en-GB"/>
        </w:rPr>
        <w:t>Push Button</w:t>
      </w:r>
      <w:r w:rsidRPr="00166AB3">
        <w:rPr>
          <w:rFonts w:ascii="Times New Roman" w:eastAsia="Times New Roman" w:hAnsi="Times New Roman" w:cs="Times New Roman"/>
          <w:color w:val="333333"/>
          <w:sz w:val="24"/>
          <w:szCs w:val="24"/>
          <w:shd w:val="clear" w:color="auto" w:fill="FFFFFF"/>
          <w:lang w:eastAsia="en-GB"/>
        </w:rPr>
        <w:t xml:space="preserve">: </w:t>
      </w:r>
      <w:r w:rsidR="001F26E2">
        <w:rPr>
          <w:rFonts w:ascii="Times New Roman" w:eastAsia="Times New Roman" w:hAnsi="Times New Roman" w:cs="Times New Roman"/>
          <w:color w:val="333333"/>
          <w:sz w:val="24"/>
          <w:szCs w:val="24"/>
          <w:shd w:val="clear" w:color="auto" w:fill="FFFFFF"/>
          <w:lang w:eastAsia="en-GB"/>
        </w:rPr>
        <w:t>push button</w:t>
      </w:r>
      <w:r w:rsidRPr="00166AB3">
        <w:rPr>
          <w:rFonts w:ascii="Times New Roman" w:eastAsia="Times New Roman" w:hAnsi="Times New Roman" w:cs="Times New Roman"/>
          <w:color w:val="333333"/>
          <w:sz w:val="24"/>
          <w:szCs w:val="24"/>
          <w:shd w:val="clear" w:color="auto" w:fill="FFFFFF"/>
          <w:lang w:eastAsia="en-GB"/>
        </w:rPr>
        <w:t xml:space="preserve"> on the breadboard to the right of</w:t>
      </w:r>
      <w:r w:rsidR="001F26E2">
        <w:rPr>
          <w:rFonts w:ascii="Times New Roman" w:eastAsia="Times New Roman" w:hAnsi="Times New Roman" w:cs="Times New Roman"/>
          <w:color w:val="333333"/>
          <w:sz w:val="24"/>
          <w:szCs w:val="24"/>
          <w:shd w:val="clear" w:color="auto" w:fill="FFFFFF"/>
          <w:lang w:eastAsia="en-GB"/>
        </w:rPr>
        <w:t xml:space="preserve"> the Red</w:t>
      </w:r>
      <w:r w:rsidRPr="00166AB3">
        <w:rPr>
          <w:rFonts w:ascii="Times New Roman" w:eastAsia="Times New Roman" w:hAnsi="Times New Roman" w:cs="Times New Roman"/>
          <w:color w:val="333333"/>
          <w:sz w:val="24"/>
          <w:szCs w:val="24"/>
          <w:shd w:val="clear" w:color="auto" w:fill="FFFFFF"/>
          <w:lang w:eastAsia="en-GB"/>
        </w:rPr>
        <w:t xml:space="preserve"> LED ; connect </w:t>
      </w:r>
      <w:r w:rsidR="001F26E2">
        <w:rPr>
          <w:rFonts w:ascii="Times New Roman" w:eastAsia="Times New Roman" w:hAnsi="Times New Roman" w:cs="Times New Roman"/>
          <w:color w:val="333333"/>
          <w:sz w:val="24"/>
          <w:szCs w:val="24"/>
          <w:shd w:val="clear" w:color="auto" w:fill="FFFFFF"/>
          <w:lang w:eastAsia="en-GB"/>
        </w:rPr>
        <w:t>PB4 to the left column of the button on the breadboard, connect that column with a 220 Ohm resistor to the ground row of the bread board</w:t>
      </w:r>
      <w:r w:rsidRPr="00166AB3">
        <w:rPr>
          <w:rFonts w:ascii="Times New Roman" w:eastAsia="Times New Roman" w:hAnsi="Times New Roman" w:cs="Times New Roman"/>
          <w:color w:val="333333"/>
          <w:sz w:val="24"/>
          <w:szCs w:val="24"/>
          <w:shd w:val="clear" w:color="auto" w:fill="FFFFFF"/>
          <w:lang w:eastAsia="en-GB"/>
        </w:rPr>
        <w:t xml:space="preserve">; </w:t>
      </w:r>
      <w:r w:rsidR="001F26E2">
        <w:rPr>
          <w:rFonts w:ascii="Times New Roman" w:eastAsia="Times New Roman" w:hAnsi="Times New Roman" w:cs="Times New Roman"/>
          <w:color w:val="333333"/>
          <w:sz w:val="24"/>
          <w:szCs w:val="24"/>
          <w:shd w:val="clear" w:color="auto" w:fill="FFFFFF"/>
          <w:lang w:eastAsia="en-GB"/>
        </w:rPr>
        <w:t>C</w:t>
      </w:r>
      <w:r w:rsidRPr="00166AB3">
        <w:rPr>
          <w:rFonts w:ascii="Times New Roman" w:eastAsia="Times New Roman" w:hAnsi="Times New Roman" w:cs="Times New Roman"/>
          <w:color w:val="333333"/>
          <w:sz w:val="24"/>
          <w:szCs w:val="24"/>
          <w:shd w:val="clear" w:color="auto" w:fill="FFFFFF"/>
          <w:lang w:eastAsia="en-GB"/>
        </w:rPr>
        <w:t xml:space="preserve">onnect the </w:t>
      </w:r>
      <w:r w:rsidR="001F26E2">
        <w:rPr>
          <w:rFonts w:ascii="Times New Roman" w:eastAsia="Times New Roman" w:hAnsi="Times New Roman" w:cs="Times New Roman"/>
          <w:color w:val="333333"/>
          <w:sz w:val="24"/>
          <w:szCs w:val="24"/>
          <w:shd w:val="clear" w:color="auto" w:fill="FFFFFF"/>
          <w:lang w:eastAsia="en-GB"/>
        </w:rPr>
        <w:t>right hand edge of the button to the breadboard, connect this right column to a yellow jumper cable that connects to the power row of the breadboard.</w:t>
      </w:r>
    </w:p>
    <w:p w14:paraId="1F4FD3FD" w14:textId="50C88963" w:rsidR="00166AB3" w:rsidRPr="00166AB3" w:rsidRDefault="00166AB3" w:rsidP="00166AB3">
      <w:pPr>
        <w:pStyle w:val="ListParagraph"/>
        <w:numPr>
          <w:ilvl w:val="0"/>
          <w:numId w:val="1"/>
        </w:numPr>
        <w:spacing w:after="0" w:line="240" w:lineRule="auto"/>
        <w:rPr>
          <w:rFonts w:ascii="Times New Roman" w:eastAsia="Times New Roman" w:hAnsi="Times New Roman" w:cs="Times New Roman"/>
          <w:sz w:val="24"/>
          <w:szCs w:val="24"/>
          <w:lang w:eastAsia="en-GB"/>
        </w:rPr>
      </w:pPr>
      <w:r w:rsidRPr="00166AB3">
        <w:rPr>
          <w:rFonts w:ascii="Times New Roman" w:eastAsia="Times New Roman" w:hAnsi="Times New Roman" w:cs="Times New Roman"/>
          <w:color w:val="333333"/>
          <w:sz w:val="24"/>
          <w:szCs w:val="24"/>
          <w:shd w:val="clear" w:color="auto" w:fill="FFFFFF"/>
          <w:lang w:eastAsia="en-GB"/>
        </w:rPr>
        <w:t xml:space="preserve">Connect </w:t>
      </w:r>
      <w:r>
        <w:rPr>
          <w:rFonts w:ascii="Times New Roman" w:eastAsia="Times New Roman" w:hAnsi="Times New Roman" w:cs="Times New Roman"/>
          <w:color w:val="333333"/>
          <w:sz w:val="24"/>
          <w:szCs w:val="24"/>
          <w:shd w:val="clear" w:color="auto" w:fill="FFFFFF"/>
          <w:lang w:eastAsia="en-GB"/>
        </w:rPr>
        <w:t>soil moisture sensor</w:t>
      </w:r>
      <w:r w:rsidRPr="00166AB3">
        <w:rPr>
          <w:rFonts w:ascii="Times New Roman" w:eastAsia="Times New Roman" w:hAnsi="Times New Roman" w:cs="Times New Roman"/>
          <w:color w:val="333333"/>
          <w:sz w:val="24"/>
          <w:szCs w:val="24"/>
          <w:shd w:val="clear" w:color="auto" w:fill="FFFFFF"/>
          <w:lang w:eastAsia="en-GB"/>
        </w:rPr>
        <w:t xml:space="preserve">: place </w:t>
      </w:r>
      <w:r w:rsidR="002756C4">
        <w:rPr>
          <w:rFonts w:ascii="Times New Roman" w:eastAsia="Times New Roman" w:hAnsi="Times New Roman" w:cs="Times New Roman"/>
          <w:color w:val="333333"/>
          <w:sz w:val="24"/>
          <w:szCs w:val="24"/>
          <w:shd w:val="clear" w:color="auto" w:fill="FFFFFF"/>
          <w:lang w:eastAsia="en-GB"/>
        </w:rPr>
        <w:t>soil moisture sensor in the soil to be tested</w:t>
      </w:r>
      <w:r w:rsidR="002B653A">
        <w:rPr>
          <w:rFonts w:ascii="Times New Roman" w:eastAsia="Times New Roman" w:hAnsi="Times New Roman" w:cs="Times New Roman"/>
          <w:color w:val="333333"/>
          <w:sz w:val="24"/>
          <w:szCs w:val="24"/>
          <w:shd w:val="clear" w:color="auto" w:fill="FFFFFF"/>
          <w:lang w:eastAsia="en-GB"/>
        </w:rPr>
        <w:t>.</w:t>
      </w:r>
      <w:r w:rsidRPr="00166AB3">
        <w:rPr>
          <w:rFonts w:ascii="Times New Roman" w:eastAsia="Times New Roman" w:hAnsi="Times New Roman" w:cs="Times New Roman"/>
          <w:color w:val="333333"/>
          <w:sz w:val="24"/>
          <w:szCs w:val="24"/>
          <w:shd w:val="clear" w:color="auto" w:fill="FFFFFF"/>
          <w:lang w:eastAsia="en-GB"/>
        </w:rPr>
        <w:t xml:space="preserve"> </w:t>
      </w:r>
      <w:r w:rsidR="002B653A">
        <w:rPr>
          <w:rFonts w:ascii="Times New Roman" w:eastAsia="Times New Roman" w:hAnsi="Times New Roman" w:cs="Times New Roman"/>
          <w:color w:val="333333"/>
          <w:sz w:val="24"/>
          <w:szCs w:val="24"/>
          <w:shd w:val="clear" w:color="auto" w:fill="FFFFFF"/>
          <w:lang w:eastAsia="en-GB"/>
        </w:rPr>
        <w:t>Connect ground pin(-) to the ground row on breadboard via black jumper cable</w:t>
      </w:r>
      <w:r w:rsidRPr="00166AB3">
        <w:rPr>
          <w:rFonts w:ascii="Times New Roman" w:eastAsia="Times New Roman" w:hAnsi="Times New Roman" w:cs="Times New Roman"/>
          <w:color w:val="333333"/>
          <w:sz w:val="24"/>
          <w:szCs w:val="24"/>
          <w:shd w:val="clear" w:color="auto" w:fill="FFFFFF"/>
          <w:lang w:eastAsia="en-GB"/>
        </w:rPr>
        <w:t xml:space="preserve">; connect </w:t>
      </w:r>
      <w:r w:rsidR="002B653A">
        <w:rPr>
          <w:rFonts w:ascii="Times New Roman" w:eastAsia="Times New Roman" w:hAnsi="Times New Roman" w:cs="Times New Roman"/>
          <w:color w:val="333333"/>
          <w:sz w:val="24"/>
          <w:szCs w:val="24"/>
          <w:shd w:val="clear" w:color="auto" w:fill="FFFFFF"/>
          <w:lang w:eastAsia="en-GB"/>
        </w:rPr>
        <w:t>the power pin(+) to the 5v power row on breadboard via the red jumper cable; Connect the Analog Signal pin (S)  to PC0 via a yellow jumper cable</w:t>
      </w:r>
      <w:r w:rsidR="004B61C0">
        <w:rPr>
          <w:rFonts w:ascii="Times New Roman" w:eastAsia="Times New Roman" w:hAnsi="Times New Roman" w:cs="Times New Roman"/>
          <w:color w:val="333333"/>
          <w:sz w:val="24"/>
          <w:szCs w:val="24"/>
          <w:shd w:val="clear" w:color="auto" w:fill="FFFFFF"/>
          <w:lang w:eastAsia="en-GB"/>
        </w:rPr>
        <w:t>.</w:t>
      </w:r>
    </w:p>
    <w:p w14:paraId="4DC1B7DC" w14:textId="0DD3B0EF" w:rsidR="00166AB3" w:rsidRPr="00166AB3" w:rsidRDefault="002B653A" w:rsidP="00166AB3">
      <w:pPr>
        <w:pStyle w:val="ListParagraph"/>
        <w:numPr>
          <w:ilvl w:val="0"/>
          <w:numId w:val="1"/>
        </w:num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Connect Speaker</w:t>
      </w:r>
      <w:r w:rsidR="004B61C0">
        <w:rPr>
          <w:rFonts w:ascii="Times New Roman" w:eastAsia="Times New Roman" w:hAnsi="Times New Roman" w:cs="Times New Roman"/>
          <w:sz w:val="24"/>
          <w:szCs w:val="24"/>
          <w:lang w:eastAsia="en-GB"/>
        </w:rPr>
        <w:t>; Connect the orange cable to the breadboard. In the same column on the breadboard a green jumper cable connects the speaker to PB1. Connect the green cable from the speaker to the breadboard. In the same column on the breadboard a yellow jumper connects the column to ground row on the breadboard.</w:t>
      </w:r>
    </w:p>
    <w:p w14:paraId="23BEE71C" w14:textId="77777777" w:rsidR="00166AB3" w:rsidRPr="0090709F" w:rsidRDefault="00166AB3" w:rsidP="00290AF6">
      <w:pPr>
        <w:rPr>
          <w:i/>
          <w:iCs/>
          <w:color w:val="808080" w:themeColor="background1" w:themeShade="80"/>
        </w:rPr>
      </w:pPr>
    </w:p>
    <w:p w14:paraId="0F6C7AD8" w14:textId="77777777" w:rsidR="00290AF6" w:rsidRPr="00290AF6" w:rsidRDefault="00290AF6" w:rsidP="00290AF6"/>
    <w:sectPr w:rsidR="00290AF6" w:rsidRPr="00290AF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3A9614B"/>
    <w:multiLevelType w:val="hybridMultilevel"/>
    <w:tmpl w:val="8EB893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5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0AF6"/>
    <w:rsid w:val="00003A05"/>
    <w:rsid w:val="00022E79"/>
    <w:rsid w:val="00053316"/>
    <w:rsid w:val="0008240E"/>
    <w:rsid w:val="00087372"/>
    <w:rsid w:val="00123EB6"/>
    <w:rsid w:val="001641F1"/>
    <w:rsid w:val="00166AB3"/>
    <w:rsid w:val="001949E7"/>
    <w:rsid w:val="00195B0C"/>
    <w:rsid w:val="001C5E48"/>
    <w:rsid w:val="001C6079"/>
    <w:rsid w:val="001F26E2"/>
    <w:rsid w:val="00205991"/>
    <w:rsid w:val="00213F68"/>
    <w:rsid w:val="00253AA4"/>
    <w:rsid w:val="002756C4"/>
    <w:rsid w:val="00290AF6"/>
    <w:rsid w:val="002A1A99"/>
    <w:rsid w:val="002B13B5"/>
    <w:rsid w:val="002B1A41"/>
    <w:rsid w:val="002B653A"/>
    <w:rsid w:val="002C13C6"/>
    <w:rsid w:val="00312FA1"/>
    <w:rsid w:val="00327A15"/>
    <w:rsid w:val="003540EA"/>
    <w:rsid w:val="003A6540"/>
    <w:rsid w:val="003F0986"/>
    <w:rsid w:val="0042282D"/>
    <w:rsid w:val="004B61C0"/>
    <w:rsid w:val="004C302E"/>
    <w:rsid w:val="005656EF"/>
    <w:rsid w:val="0058135D"/>
    <w:rsid w:val="005F1777"/>
    <w:rsid w:val="00603E3C"/>
    <w:rsid w:val="0061093A"/>
    <w:rsid w:val="00633699"/>
    <w:rsid w:val="00662D45"/>
    <w:rsid w:val="00687815"/>
    <w:rsid w:val="006F62B6"/>
    <w:rsid w:val="007A147A"/>
    <w:rsid w:val="007B3B68"/>
    <w:rsid w:val="007B7D27"/>
    <w:rsid w:val="0088387E"/>
    <w:rsid w:val="0090709F"/>
    <w:rsid w:val="0092692B"/>
    <w:rsid w:val="009519E0"/>
    <w:rsid w:val="00A00262"/>
    <w:rsid w:val="00A02361"/>
    <w:rsid w:val="00B033B6"/>
    <w:rsid w:val="00B54F63"/>
    <w:rsid w:val="00CB6D62"/>
    <w:rsid w:val="00E74CA2"/>
    <w:rsid w:val="00FB581E"/>
    <w:rsid w:val="016549E5"/>
    <w:rsid w:val="0B345C78"/>
    <w:rsid w:val="24FEEB2A"/>
    <w:rsid w:val="2E868D26"/>
    <w:rsid w:val="4E471F91"/>
    <w:rsid w:val="517F57CB"/>
    <w:rsid w:val="53175D06"/>
    <w:rsid w:val="5CD72E53"/>
    <w:rsid w:val="65BA040E"/>
    <w:rsid w:val="6913AA44"/>
    <w:rsid w:val="6C717A2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850B92"/>
  <w15:chartTrackingRefBased/>
  <w15:docId w15:val="{C67BC55D-FC89-43E3-82B4-3A7B94ACE0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90AF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0AF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0AF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90AF6"/>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213F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6AB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891207">
      <w:bodyDiv w:val="1"/>
      <w:marLeft w:val="0"/>
      <w:marRight w:val="0"/>
      <w:marTop w:val="0"/>
      <w:marBottom w:val="0"/>
      <w:divBdr>
        <w:top w:val="none" w:sz="0" w:space="0" w:color="auto"/>
        <w:left w:val="none" w:sz="0" w:space="0" w:color="auto"/>
        <w:bottom w:val="none" w:sz="0" w:space="0" w:color="auto"/>
        <w:right w:val="none" w:sz="0" w:space="0" w:color="auto"/>
      </w:divBdr>
    </w:div>
    <w:div w:id="276959135">
      <w:bodyDiv w:val="1"/>
      <w:marLeft w:val="0"/>
      <w:marRight w:val="0"/>
      <w:marTop w:val="0"/>
      <w:marBottom w:val="0"/>
      <w:divBdr>
        <w:top w:val="none" w:sz="0" w:space="0" w:color="auto"/>
        <w:left w:val="none" w:sz="0" w:space="0" w:color="auto"/>
        <w:bottom w:val="none" w:sz="0" w:space="0" w:color="auto"/>
        <w:right w:val="none" w:sz="0" w:space="0" w:color="auto"/>
      </w:divBdr>
    </w:div>
    <w:div w:id="847795360">
      <w:bodyDiv w:val="1"/>
      <w:marLeft w:val="0"/>
      <w:marRight w:val="0"/>
      <w:marTop w:val="0"/>
      <w:marBottom w:val="0"/>
      <w:divBdr>
        <w:top w:val="none" w:sz="0" w:space="0" w:color="auto"/>
        <w:left w:val="none" w:sz="0" w:space="0" w:color="auto"/>
        <w:bottom w:val="none" w:sz="0" w:space="0" w:color="auto"/>
        <w:right w:val="none" w:sz="0" w:space="0" w:color="auto"/>
      </w:divBdr>
    </w:div>
    <w:div w:id="1262379225">
      <w:bodyDiv w:val="1"/>
      <w:marLeft w:val="0"/>
      <w:marRight w:val="0"/>
      <w:marTop w:val="0"/>
      <w:marBottom w:val="0"/>
      <w:divBdr>
        <w:top w:val="none" w:sz="0" w:space="0" w:color="auto"/>
        <w:left w:val="none" w:sz="0" w:space="0" w:color="auto"/>
        <w:bottom w:val="none" w:sz="0" w:space="0" w:color="auto"/>
        <w:right w:val="none" w:sz="0" w:space="0" w:color="auto"/>
      </w:divBdr>
    </w:div>
    <w:div w:id="1935436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Pages>
  <Words>788</Words>
  <Characters>4496</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Stephanie Milanta</dc:creator>
  <cp:keywords/>
  <dc:description/>
  <cp:lastModifiedBy>Paul Turner</cp:lastModifiedBy>
  <cp:revision>2</cp:revision>
  <dcterms:created xsi:type="dcterms:W3CDTF">2021-06-04T13:54:00Z</dcterms:created>
  <dcterms:modified xsi:type="dcterms:W3CDTF">2021-06-04T13:54:00Z</dcterms:modified>
</cp:coreProperties>
</file>